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D8" w:rsidRPr="00175FD8" w:rsidRDefault="00175FD8" w:rsidP="00175FD8">
      <w:pPr>
        <w:shd w:val="clear" w:color="auto" w:fill="FFFFFF"/>
        <w:spacing w:after="120" w:line="240" w:lineRule="atLeast"/>
        <w:jc w:val="center"/>
        <w:rPr>
          <w:rFonts w:ascii="Helvetica" w:eastAsia="Times New Roman" w:hAnsi="Helvetica" w:cs="Helvetica"/>
          <w:b/>
          <w:color w:val="333333"/>
          <w:sz w:val="48"/>
          <w:szCs w:val="48"/>
          <w:lang w:eastAsia="it-IT"/>
        </w:rPr>
      </w:pPr>
      <w:r w:rsidRPr="00175FD8">
        <w:rPr>
          <w:rFonts w:ascii="Helvetica" w:eastAsia="Times New Roman" w:hAnsi="Helvetica" w:cs="Helvetica"/>
          <w:b/>
          <w:color w:val="333333"/>
          <w:sz w:val="48"/>
          <w:szCs w:val="48"/>
          <w:lang w:eastAsia="it-IT"/>
        </w:rPr>
        <w:t>Giovedì, 20 novembre 2014</w:t>
      </w:r>
    </w:p>
    <w:p w:rsidR="00277F88" w:rsidRDefault="00175FD8" w:rsidP="00175FD8">
      <w:pPr>
        <w:shd w:val="clear" w:color="auto" w:fill="FFFFFF"/>
        <w:spacing w:after="120" w:line="240" w:lineRule="atLeast"/>
        <w:jc w:val="center"/>
        <w:rPr>
          <w:rFonts w:ascii="Helvetica" w:eastAsia="Times New Roman" w:hAnsi="Helvetica" w:cs="Helvetica"/>
          <w:b/>
          <w:color w:val="333333"/>
          <w:sz w:val="48"/>
          <w:szCs w:val="48"/>
          <w:lang w:eastAsia="it-IT"/>
        </w:rPr>
      </w:pPr>
      <w:r>
        <w:rPr>
          <w:rFonts w:ascii="Helvetica" w:eastAsia="Times New Roman" w:hAnsi="Helvetica" w:cs="Helvetica"/>
          <w:b/>
          <w:color w:val="333333"/>
          <w:sz w:val="48"/>
          <w:szCs w:val="48"/>
          <w:lang w:eastAsia="it-IT"/>
        </w:rPr>
        <w:t>Forum</w:t>
      </w:r>
      <w:r w:rsidR="00277F88">
        <w:rPr>
          <w:rFonts w:ascii="Helvetica" w:eastAsia="Times New Roman" w:hAnsi="Helvetica" w:cs="Helvetica"/>
          <w:b/>
          <w:color w:val="333333"/>
          <w:sz w:val="48"/>
          <w:szCs w:val="48"/>
          <w:lang w:eastAsia="it-IT"/>
        </w:rPr>
        <w:t xml:space="preserve"> sulla n</w:t>
      </w:r>
      <w:r>
        <w:rPr>
          <w:rFonts w:ascii="Helvetica" w:eastAsia="Times New Roman" w:hAnsi="Helvetica" w:cs="Helvetica"/>
          <w:b/>
          <w:color w:val="333333"/>
          <w:sz w:val="48"/>
          <w:szCs w:val="48"/>
          <w:lang w:eastAsia="it-IT"/>
        </w:rPr>
        <w:t>on A</w:t>
      </w:r>
      <w:r w:rsidRPr="00175FD8">
        <w:rPr>
          <w:rFonts w:ascii="Helvetica" w:eastAsia="Times New Roman" w:hAnsi="Helvetica" w:cs="Helvetica"/>
          <w:b/>
          <w:color w:val="333333"/>
          <w:sz w:val="48"/>
          <w:szCs w:val="48"/>
          <w:lang w:eastAsia="it-IT"/>
        </w:rPr>
        <w:t>utosufficienza</w:t>
      </w:r>
    </w:p>
    <w:p w:rsidR="00175FD8" w:rsidRPr="00175FD8" w:rsidRDefault="00175FD8" w:rsidP="00175FD8">
      <w:pPr>
        <w:shd w:val="clear" w:color="auto" w:fill="FFFFFF"/>
        <w:spacing w:after="120" w:line="240" w:lineRule="atLeast"/>
        <w:jc w:val="center"/>
        <w:rPr>
          <w:rFonts w:ascii="Helvetica" w:eastAsia="Times New Roman" w:hAnsi="Helvetica" w:cs="Helvetica"/>
          <w:b/>
          <w:color w:val="333333"/>
          <w:sz w:val="48"/>
          <w:szCs w:val="48"/>
          <w:lang w:eastAsia="it-IT"/>
        </w:rPr>
      </w:pPr>
      <w:r w:rsidRPr="00175FD8">
        <w:rPr>
          <w:rFonts w:ascii="Helvetica" w:eastAsia="Times New Roman" w:hAnsi="Helvetica" w:cs="Helvetica"/>
          <w:b/>
          <w:color w:val="333333"/>
          <w:sz w:val="48"/>
          <w:szCs w:val="48"/>
          <w:lang w:eastAsia="it-IT"/>
        </w:rPr>
        <w:t xml:space="preserve">  Bologna</w:t>
      </w:r>
    </w:p>
    <w:p w:rsidR="00175FD8" w:rsidRPr="00175FD8" w:rsidRDefault="009F1EC0" w:rsidP="00175FD8">
      <w:pPr>
        <w:shd w:val="clear" w:color="auto" w:fill="FFFFFF"/>
        <w:spacing w:after="120" w:line="240" w:lineRule="atLeast"/>
        <w:jc w:val="center"/>
        <w:rPr>
          <w:rFonts w:ascii="Helvetica" w:eastAsia="Times New Roman" w:hAnsi="Helvetica" w:cs="Helvetica"/>
          <w:color w:val="333333"/>
          <w:sz w:val="17"/>
          <w:szCs w:val="17"/>
          <w:lang w:eastAsia="it-IT"/>
        </w:rPr>
      </w:pPr>
      <w:r>
        <w:rPr>
          <w:rFonts w:ascii="Helvetica" w:eastAsia="Times New Roman" w:hAnsi="Helvetica" w:cs="Helvetica"/>
          <w:noProof/>
          <w:color w:val="333333"/>
          <w:sz w:val="17"/>
          <w:szCs w:val="17"/>
          <w:lang w:eastAsia="it-IT"/>
        </w:rPr>
        <w:drawing>
          <wp:inline distT="0" distB="0" distL="0" distR="0">
            <wp:extent cx="2043095" cy="1530031"/>
            <wp:effectExtent l="19050" t="0" r="0" b="0"/>
            <wp:docPr id="2" name="Immagine 1" descr="576357_369555_resize_597_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6357_369555_resize_597_334.jpg"/>
                    <pic:cNvPicPr/>
                  </pic:nvPicPr>
                  <pic:blipFill>
                    <a:blip r:embed="rId4" cstate="print"/>
                    <a:stretch>
                      <a:fillRect/>
                    </a:stretch>
                  </pic:blipFill>
                  <pic:spPr>
                    <a:xfrm>
                      <a:off x="0" y="0"/>
                      <a:ext cx="2042637" cy="1529688"/>
                    </a:xfrm>
                    <a:prstGeom prst="rect">
                      <a:avLst/>
                    </a:prstGeom>
                  </pic:spPr>
                </pic:pic>
              </a:graphicData>
            </a:graphic>
          </wp:inline>
        </w:drawing>
      </w:r>
    </w:p>
    <w:p w:rsidR="00175FD8" w:rsidRPr="00175FD8" w:rsidRDefault="00175FD8" w:rsidP="00175FD8">
      <w:pPr>
        <w:shd w:val="clear" w:color="auto" w:fill="FFFFFF"/>
        <w:spacing w:before="120" w:after="0" w:line="240" w:lineRule="atLeast"/>
        <w:jc w:val="center"/>
        <w:outlineLvl w:val="3"/>
        <w:rPr>
          <w:rFonts w:ascii="Arial" w:eastAsia="Times New Roman" w:hAnsi="Arial" w:cs="Arial"/>
          <w:b/>
          <w:bCs/>
          <w:color w:val="0088CC"/>
          <w:sz w:val="24"/>
          <w:szCs w:val="24"/>
          <w:lang w:eastAsia="it-IT"/>
        </w:rPr>
      </w:pPr>
      <w:r w:rsidRPr="00175FD8">
        <w:rPr>
          <w:rFonts w:ascii="Arial" w:eastAsia="Times New Roman" w:hAnsi="Arial" w:cs="Arial"/>
          <w:b/>
          <w:bCs/>
          <w:color w:val="0088CC"/>
          <w:sz w:val="24"/>
          <w:szCs w:val="24"/>
          <w:lang w:eastAsia="it-IT"/>
        </w:rPr>
        <w:t>La vita dell'organizzazione di cura</w:t>
      </w:r>
    </w:p>
    <w:p w:rsidR="00175FD8" w:rsidRPr="00175FD8" w:rsidRDefault="00175FD8" w:rsidP="00175FD8">
      <w:pPr>
        <w:shd w:val="clear" w:color="auto" w:fill="FFFFFF"/>
        <w:spacing w:after="120" w:line="240" w:lineRule="atLeast"/>
        <w:jc w:val="center"/>
        <w:rPr>
          <w:rFonts w:ascii="Helvetica" w:eastAsia="Times New Roman" w:hAnsi="Helvetica" w:cs="Helvetica"/>
          <w:i/>
          <w:iCs/>
          <w:color w:val="333333"/>
          <w:sz w:val="17"/>
          <w:szCs w:val="17"/>
          <w:lang w:eastAsia="it-IT"/>
        </w:rPr>
      </w:pPr>
      <w:r w:rsidRPr="00175FD8">
        <w:rPr>
          <w:rFonts w:ascii="Helvetica" w:eastAsia="Times New Roman" w:hAnsi="Helvetica" w:cs="Helvetica"/>
          <w:i/>
          <w:iCs/>
          <w:color w:val="333333"/>
          <w:sz w:val="17"/>
          <w:szCs w:val="17"/>
          <w:lang w:eastAsia="it-IT"/>
        </w:rPr>
        <w:t>Teorie, patologie, stress  e  procedure di benessere</w:t>
      </w:r>
      <w:r w:rsidRPr="00175FD8">
        <w:rPr>
          <w:rFonts w:ascii="Helvetica" w:eastAsia="Times New Roman" w:hAnsi="Helvetica" w:cs="Helvetica"/>
          <w:i/>
          <w:iCs/>
          <w:color w:val="333333"/>
          <w:sz w:val="17"/>
          <w:szCs w:val="17"/>
          <w:lang w:eastAsia="it-IT"/>
        </w:rPr>
        <w:br/>
        <w:t xml:space="preserve">Evento accreditato </w:t>
      </w:r>
      <w:proofErr w:type="spellStart"/>
      <w:r w:rsidRPr="00175FD8">
        <w:rPr>
          <w:rFonts w:ascii="Helvetica" w:eastAsia="Times New Roman" w:hAnsi="Helvetica" w:cs="Helvetica"/>
          <w:i/>
          <w:iCs/>
          <w:color w:val="333333"/>
          <w:sz w:val="17"/>
          <w:szCs w:val="17"/>
          <w:lang w:eastAsia="it-IT"/>
        </w:rPr>
        <w:t>E.C.M.</w:t>
      </w:r>
      <w:proofErr w:type="spellEnd"/>
      <w:r w:rsidRPr="00175FD8">
        <w:rPr>
          <w:rFonts w:ascii="Helvetica" w:eastAsia="Times New Roman" w:hAnsi="Helvetica" w:cs="Helvetica"/>
          <w:i/>
          <w:iCs/>
          <w:color w:val="333333"/>
          <w:sz w:val="17"/>
          <w:szCs w:val="17"/>
          <w:lang w:eastAsia="it-IT"/>
        </w:rPr>
        <w:t xml:space="preserve"> per tutte le professioni sanitarie: 4 crediti formativi</w:t>
      </w:r>
    </w:p>
    <w:p w:rsidR="00175FD8" w:rsidRPr="00175FD8" w:rsidRDefault="00175FD8" w:rsidP="00175FD8">
      <w:pPr>
        <w:shd w:val="clear" w:color="auto" w:fill="FFFFFF"/>
        <w:spacing w:after="120" w:line="240" w:lineRule="atLeast"/>
        <w:jc w:val="both"/>
        <w:rPr>
          <w:rFonts w:ascii="Helvetica" w:eastAsia="Times New Roman" w:hAnsi="Helvetica" w:cs="Helvetica"/>
          <w:color w:val="333333"/>
          <w:sz w:val="17"/>
          <w:szCs w:val="17"/>
          <w:lang w:eastAsia="it-IT"/>
        </w:rPr>
      </w:pPr>
      <w:r w:rsidRPr="00175FD8">
        <w:rPr>
          <w:rFonts w:ascii="Helvetica" w:eastAsia="Times New Roman" w:hAnsi="Helvetica" w:cs="Helvetica"/>
          <w:b/>
          <w:bCs/>
          <w:color w:val="333333"/>
          <w:sz w:val="17"/>
          <w:lang w:eastAsia="it-IT"/>
        </w:rPr>
        <w:t>Presentazione</w:t>
      </w:r>
      <w:r w:rsidRPr="00175FD8">
        <w:rPr>
          <w:rFonts w:ascii="Helvetica" w:eastAsia="Times New Roman" w:hAnsi="Helvetica" w:cs="Helvetica"/>
          <w:b/>
          <w:bCs/>
          <w:color w:val="333333"/>
          <w:sz w:val="17"/>
          <w:szCs w:val="17"/>
          <w:lang w:eastAsia="it-IT"/>
        </w:rPr>
        <w:br/>
      </w:r>
      <w:r w:rsidRPr="00175FD8">
        <w:rPr>
          <w:rFonts w:ascii="Helvetica" w:eastAsia="Times New Roman" w:hAnsi="Helvetica" w:cs="Helvetica"/>
          <w:color w:val="333333"/>
          <w:sz w:val="17"/>
          <w:szCs w:val="17"/>
          <w:lang w:eastAsia="it-IT"/>
        </w:rPr>
        <w:t xml:space="preserve">In ogni contesto organizzativo, la vita di lavoro espone a crescenti fatiche soggettive. La collaborazione incontra difficoltà, gratificazione e motivazione sono messe alla corda, diventano incerte le ragioni per impegnarsi, sempre minore appare la possibilità di condividere temi come l'orgoglio e la </w:t>
      </w:r>
      <w:proofErr w:type="spellStart"/>
      <w:r w:rsidRPr="00175FD8">
        <w:rPr>
          <w:rFonts w:ascii="Helvetica" w:eastAsia="Times New Roman" w:hAnsi="Helvetica" w:cs="Helvetica"/>
          <w:color w:val="333333"/>
          <w:sz w:val="17"/>
          <w:szCs w:val="17"/>
          <w:lang w:eastAsia="it-IT"/>
        </w:rPr>
        <w:t>fiducia.La</w:t>
      </w:r>
      <w:proofErr w:type="spellEnd"/>
      <w:r w:rsidRPr="00175FD8">
        <w:rPr>
          <w:rFonts w:ascii="Helvetica" w:eastAsia="Times New Roman" w:hAnsi="Helvetica" w:cs="Helvetica"/>
          <w:color w:val="333333"/>
          <w:sz w:val="17"/>
          <w:szCs w:val="17"/>
          <w:lang w:eastAsia="it-IT"/>
        </w:rPr>
        <w:t xml:space="preserve"> qualità va oltre lo sguardo di superficie sull'organizzazione, che parla di efficienza, positività e successo nella competizione, approfondendo le ragioni di ciascuno per tentare percorsi di sopravvivenza nei contesti di lavoro e analizzando i più evidenti "nodi" relazionali a cui essi espongono e che alimentano.</w:t>
      </w:r>
    </w:p>
    <w:p w:rsidR="00175FD8" w:rsidRPr="00175FD8" w:rsidRDefault="00175FD8" w:rsidP="00175FD8">
      <w:pPr>
        <w:shd w:val="clear" w:color="auto" w:fill="FFFFFF"/>
        <w:spacing w:after="120" w:line="240" w:lineRule="atLeast"/>
        <w:jc w:val="both"/>
        <w:rPr>
          <w:rFonts w:ascii="Helvetica" w:eastAsia="Times New Roman" w:hAnsi="Helvetica" w:cs="Helvetica"/>
          <w:color w:val="333333"/>
          <w:sz w:val="17"/>
          <w:szCs w:val="17"/>
          <w:lang w:eastAsia="it-IT"/>
        </w:rPr>
      </w:pPr>
      <w:r w:rsidRPr="00175FD8">
        <w:rPr>
          <w:rFonts w:ascii="Helvetica" w:eastAsia="Times New Roman" w:hAnsi="Helvetica" w:cs="Helvetica"/>
          <w:color w:val="333333"/>
          <w:sz w:val="17"/>
          <w:szCs w:val="17"/>
          <w:lang w:eastAsia="it-IT"/>
        </w:rPr>
        <w:t>Il workshop andrà ad analizzare le diverse culture che governano le istituzioni di cura (direzione – amministrativa, sanitaria, socio educativa, assistenziale) individuando le criticità e suggerendo le strategie per un miglioramento del clima organizzativo. E’ evidente l’urgenza  di favorire la nascita di una cultura che ponga l’uomo al centro del contesto organizzativo, di passare gradualmente dal concetto di semplice prevenzione delle malattie a quello molto più ampio e coinvolgente di promozione della</w:t>
      </w:r>
      <w:r w:rsidRPr="00175FD8">
        <w:rPr>
          <w:rFonts w:ascii="Helvetica" w:eastAsia="Times New Roman" w:hAnsi="Helvetica" w:cs="Helvetica"/>
          <w:color w:val="333333"/>
          <w:sz w:val="17"/>
          <w:lang w:eastAsia="it-IT"/>
        </w:rPr>
        <w:t> </w:t>
      </w:r>
      <w:r w:rsidRPr="00175FD8">
        <w:rPr>
          <w:rFonts w:ascii="Helvetica" w:eastAsia="Times New Roman" w:hAnsi="Helvetica" w:cs="Helvetica"/>
          <w:i/>
          <w:iCs/>
          <w:color w:val="333333"/>
          <w:sz w:val="17"/>
          <w:lang w:eastAsia="it-IT"/>
        </w:rPr>
        <w:t>salute</w:t>
      </w:r>
      <w:r w:rsidRPr="00175FD8">
        <w:rPr>
          <w:rFonts w:ascii="Helvetica" w:eastAsia="Times New Roman" w:hAnsi="Helvetica" w:cs="Helvetica"/>
          <w:color w:val="333333"/>
          <w:sz w:val="17"/>
          <w:szCs w:val="17"/>
          <w:lang w:eastAsia="it-IT"/>
        </w:rPr>
        <w:t>.</w:t>
      </w:r>
    </w:p>
    <w:p w:rsidR="00277F88" w:rsidRDefault="00175FD8" w:rsidP="00175FD8">
      <w:pPr>
        <w:shd w:val="clear" w:color="auto" w:fill="FFFFFF"/>
        <w:spacing w:after="120" w:line="240" w:lineRule="atLeast"/>
        <w:jc w:val="both"/>
        <w:rPr>
          <w:rFonts w:ascii="Helvetica" w:eastAsia="Times New Roman" w:hAnsi="Helvetica" w:cs="Helvetica"/>
          <w:color w:val="333333"/>
          <w:sz w:val="17"/>
          <w:szCs w:val="17"/>
          <w:lang w:eastAsia="it-IT"/>
        </w:rPr>
      </w:pPr>
      <w:r w:rsidRPr="00175FD8">
        <w:rPr>
          <w:rFonts w:ascii="Helvetica" w:eastAsia="Times New Roman" w:hAnsi="Helvetica" w:cs="Helvetica"/>
          <w:b/>
          <w:bCs/>
          <w:color w:val="333333"/>
          <w:sz w:val="17"/>
          <w:lang w:eastAsia="it-IT"/>
        </w:rPr>
        <w:t>Obiettivi</w:t>
      </w:r>
      <w:r w:rsidRPr="00175FD8">
        <w:rPr>
          <w:rFonts w:ascii="Helvetica" w:eastAsia="Times New Roman" w:hAnsi="Helvetica" w:cs="Helvetica"/>
          <w:color w:val="333333"/>
          <w:sz w:val="17"/>
          <w:szCs w:val="17"/>
          <w:lang w:eastAsia="it-IT"/>
        </w:rPr>
        <w:br/>
        <w:t>Il workshop tratterà tematiche interne alla vita delle organizzazioni e dei servizi di cura cercando di metterne in evidenza logiche esplicite e processi impliciti in una prospettiva di trasformazione positiva delle criticità e dei conflitti e di costruzione di un benessere possibile e praticabile.</w:t>
      </w:r>
    </w:p>
    <w:p w:rsidR="00277F88" w:rsidRDefault="00175FD8" w:rsidP="00277F88">
      <w:pPr>
        <w:shd w:val="clear" w:color="auto" w:fill="FFFFFF"/>
        <w:spacing w:after="120" w:line="240" w:lineRule="atLeast"/>
        <w:jc w:val="both"/>
        <w:rPr>
          <w:rFonts w:ascii="Helvetica" w:eastAsia="Times New Roman" w:hAnsi="Helvetica" w:cs="Helvetica"/>
          <w:b/>
          <w:color w:val="333333"/>
          <w:sz w:val="17"/>
          <w:szCs w:val="17"/>
          <w:lang w:eastAsia="it-IT"/>
        </w:rPr>
      </w:pPr>
      <w:r w:rsidRPr="00175FD8">
        <w:rPr>
          <w:rFonts w:ascii="Helvetica" w:eastAsia="Times New Roman" w:hAnsi="Helvetica" w:cs="Helvetica"/>
          <w:b/>
          <w:color w:val="333333"/>
          <w:sz w:val="17"/>
          <w:szCs w:val="17"/>
          <w:lang w:eastAsia="it-IT"/>
        </w:rPr>
        <w:t>Programm</w:t>
      </w:r>
      <w:r w:rsidR="00277F88">
        <w:rPr>
          <w:rFonts w:ascii="Helvetica" w:eastAsia="Times New Roman" w:hAnsi="Helvetica" w:cs="Helvetica"/>
          <w:b/>
          <w:color w:val="333333"/>
          <w:sz w:val="17"/>
          <w:szCs w:val="17"/>
          <w:lang w:eastAsia="it-IT"/>
        </w:rPr>
        <w:t>a</w:t>
      </w:r>
    </w:p>
    <w:p w:rsidR="00175FD8" w:rsidRPr="00277F88" w:rsidRDefault="00277F88" w:rsidP="00277F88">
      <w:pPr>
        <w:shd w:val="clear" w:color="auto" w:fill="FFFFFF"/>
        <w:spacing w:after="120" w:line="240" w:lineRule="atLeast"/>
        <w:rPr>
          <w:rFonts w:ascii="Helvetica" w:eastAsia="Times New Roman" w:hAnsi="Helvetica" w:cs="Helvetica"/>
          <w:b/>
          <w:color w:val="333333"/>
          <w:sz w:val="17"/>
          <w:szCs w:val="17"/>
          <w:lang w:eastAsia="it-IT"/>
        </w:rPr>
      </w:pPr>
      <w:r>
        <w:rPr>
          <w:rFonts w:ascii="Helvetica" w:eastAsia="Times New Roman" w:hAnsi="Helvetica" w:cs="Helvetica"/>
          <w:color w:val="333333"/>
          <w:sz w:val="17"/>
          <w:szCs w:val="17"/>
          <w:lang w:eastAsia="it-IT"/>
        </w:rPr>
        <w:t>Ore 9.00 – Inizio dei lavori</w:t>
      </w:r>
      <w:r>
        <w:rPr>
          <w:rFonts w:ascii="Helvetica" w:eastAsia="Times New Roman" w:hAnsi="Helvetica" w:cs="Helvetica"/>
          <w:color w:val="333333"/>
          <w:sz w:val="17"/>
          <w:szCs w:val="17"/>
          <w:lang w:eastAsia="it-IT"/>
        </w:rPr>
        <w:br/>
      </w:r>
      <w:r w:rsidR="00175FD8" w:rsidRPr="00175FD8">
        <w:rPr>
          <w:rFonts w:ascii="Helvetica" w:eastAsia="Times New Roman" w:hAnsi="Helvetica" w:cs="Helvetica"/>
          <w:color w:val="333333"/>
          <w:sz w:val="17"/>
          <w:szCs w:val="17"/>
          <w:lang w:eastAsia="it-IT"/>
        </w:rPr>
        <w:t>Funzionalità delle organizzazioni e culture del benessere: potenzialità e rischi</w:t>
      </w:r>
      <w:r w:rsidR="00175FD8" w:rsidRPr="00175FD8">
        <w:rPr>
          <w:rFonts w:ascii="Helvetica" w:eastAsia="Times New Roman" w:hAnsi="Helvetica" w:cs="Helvetica"/>
          <w:color w:val="333333"/>
          <w:sz w:val="17"/>
          <w:szCs w:val="17"/>
          <w:lang w:eastAsia="it-IT"/>
        </w:rPr>
        <w:br/>
      </w:r>
      <w:r w:rsidR="00175FD8" w:rsidRPr="00175FD8">
        <w:rPr>
          <w:rFonts w:ascii="Helvetica" w:eastAsia="Times New Roman" w:hAnsi="Helvetica" w:cs="Helvetica"/>
          <w:b/>
          <w:bCs/>
          <w:color w:val="333333"/>
          <w:sz w:val="17"/>
          <w:lang w:eastAsia="it-IT"/>
        </w:rPr>
        <w:t xml:space="preserve">Ennio </w:t>
      </w:r>
      <w:proofErr w:type="spellStart"/>
      <w:r w:rsidR="00175FD8" w:rsidRPr="00175FD8">
        <w:rPr>
          <w:rFonts w:ascii="Helvetica" w:eastAsia="Times New Roman" w:hAnsi="Helvetica" w:cs="Helvetica"/>
          <w:b/>
          <w:bCs/>
          <w:color w:val="333333"/>
          <w:sz w:val="17"/>
          <w:lang w:eastAsia="it-IT"/>
        </w:rPr>
        <w:t>Ripamonti</w:t>
      </w:r>
      <w:proofErr w:type="spellEnd"/>
      <w:r w:rsidR="00175FD8" w:rsidRPr="00175FD8">
        <w:rPr>
          <w:rFonts w:ascii="Helvetica" w:eastAsia="Times New Roman" w:hAnsi="Helvetica" w:cs="Helvetica"/>
          <w:color w:val="333333"/>
          <w:sz w:val="17"/>
          <w:szCs w:val="17"/>
          <w:lang w:eastAsia="it-IT"/>
        </w:rPr>
        <w:t xml:space="preserve">, </w:t>
      </w:r>
      <w:proofErr w:type="spellStart"/>
      <w:r w:rsidR="00175FD8" w:rsidRPr="00175FD8">
        <w:rPr>
          <w:rFonts w:ascii="Helvetica" w:eastAsia="Times New Roman" w:hAnsi="Helvetica" w:cs="Helvetica"/>
          <w:color w:val="333333"/>
          <w:sz w:val="17"/>
          <w:szCs w:val="17"/>
          <w:lang w:eastAsia="it-IT"/>
        </w:rPr>
        <w:t>psicosociologo</w:t>
      </w:r>
      <w:proofErr w:type="spellEnd"/>
      <w:r w:rsidR="00175FD8" w:rsidRPr="00175FD8">
        <w:rPr>
          <w:rFonts w:ascii="Helvetica" w:eastAsia="Times New Roman" w:hAnsi="Helvetica" w:cs="Helvetica"/>
          <w:color w:val="333333"/>
          <w:sz w:val="17"/>
          <w:szCs w:val="17"/>
          <w:lang w:eastAsia="it-IT"/>
        </w:rPr>
        <w:t>, Metodi, Università</w:t>
      </w:r>
      <w:r>
        <w:rPr>
          <w:rFonts w:ascii="Helvetica" w:eastAsia="Times New Roman" w:hAnsi="Helvetica" w:cs="Helvetica"/>
          <w:color w:val="333333"/>
          <w:sz w:val="17"/>
          <w:szCs w:val="17"/>
          <w:lang w:eastAsia="it-IT"/>
        </w:rPr>
        <w:t xml:space="preserve"> degli Studi di </w:t>
      </w:r>
      <w:proofErr w:type="spellStart"/>
      <w:r>
        <w:rPr>
          <w:rFonts w:ascii="Helvetica" w:eastAsia="Times New Roman" w:hAnsi="Helvetica" w:cs="Helvetica"/>
          <w:color w:val="333333"/>
          <w:sz w:val="17"/>
          <w:szCs w:val="17"/>
          <w:lang w:eastAsia="it-IT"/>
        </w:rPr>
        <w:t>Milano-Bicocca</w:t>
      </w:r>
      <w:proofErr w:type="spellEnd"/>
      <w:r>
        <w:rPr>
          <w:rFonts w:ascii="Helvetica" w:eastAsia="Times New Roman" w:hAnsi="Helvetica" w:cs="Helvetica"/>
          <w:color w:val="333333"/>
          <w:sz w:val="17"/>
          <w:szCs w:val="17"/>
          <w:lang w:eastAsia="it-IT"/>
        </w:rPr>
        <w:br/>
      </w:r>
      <w:r w:rsidR="00175FD8" w:rsidRPr="00175FD8">
        <w:rPr>
          <w:rFonts w:ascii="Helvetica" w:eastAsia="Times New Roman" w:hAnsi="Helvetica" w:cs="Helvetica"/>
          <w:color w:val="333333"/>
          <w:sz w:val="17"/>
          <w:szCs w:val="17"/>
          <w:lang w:eastAsia="it-IT"/>
        </w:rPr>
        <w:t>Le emozioni, l’irrazionalità e l’ombra del potere nelle relazioni d'aiuto nelle organizzazioni di cura: Dal caos alla valorizzazione della comunità</w:t>
      </w:r>
      <w:r w:rsidR="00175FD8" w:rsidRPr="00175FD8">
        <w:rPr>
          <w:rFonts w:ascii="Helvetica" w:eastAsia="Times New Roman" w:hAnsi="Helvetica" w:cs="Helvetica"/>
          <w:color w:val="333333"/>
          <w:sz w:val="17"/>
          <w:lang w:eastAsia="it-IT"/>
        </w:rPr>
        <w:t> </w:t>
      </w:r>
      <w:r w:rsidR="00175FD8" w:rsidRPr="00175FD8">
        <w:rPr>
          <w:rFonts w:ascii="Helvetica" w:eastAsia="Times New Roman" w:hAnsi="Helvetica" w:cs="Helvetica"/>
          <w:color w:val="333333"/>
          <w:sz w:val="17"/>
          <w:szCs w:val="17"/>
          <w:lang w:eastAsia="it-IT"/>
        </w:rPr>
        <w:br/>
      </w:r>
      <w:r w:rsidR="00175FD8" w:rsidRPr="00175FD8">
        <w:rPr>
          <w:rFonts w:ascii="Helvetica" w:eastAsia="Times New Roman" w:hAnsi="Helvetica" w:cs="Helvetica"/>
          <w:b/>
          <w:bCs/>
          <w:color w:val="333333"/>
          <w:sz w:val="17"/>
          <w:lang w:eastAsia="it-IT"/>
        </w:rPr>
        <w:t xml:space="preserve">Fabrizio </w:t>
      </w:r>
      <w:proofErr w:type="spellStart"/>
      <w:r w:rsidR="00175FD8" w:rsidRPr="00175FD8">
        <w:rPr>
          <w:rFonts w:ascii="Helvetica" w:eastAsia="Times New Roman" w:hAnsi="Helvetica" w:cs="Helvetica"/>
          <w:b/>
          <w:bCs/>
          <w:color w:val="333333"/>
          <w:sz w:val="17"/>
          <w:lang w:eastAsia="it-IT"/>
        </w:rPr>
        <w:t>Arrigoni</w:t>
      </w:r>
      <w:proofErr w:type="spellEnd"/>
      <w:r w:rsidR="00175FD8" w:rsidRPr="00175FD8">
        <w:rPr>
          <w:rFonts w:ascii="Helvetica" w:eastAsia="Times New Roman" w:hAnsi="Helvetica" w:cs="Helvetica"/>
          <w:color w:val="333333"/>
          <w:sz w:val="17"/>
          <w:szCs w:val="17"/>
          <w:lang w:eastAsia="it-IT"/>
        </w:rPr>
        <w:t xml:space="preserve">, Università degli studi di Brescia, Istituto Vismara de </w:t>
      </w:r>
      <w:proofErr w:type="spellStart"/>
      <w:r w:rsidR="00175FD8" w:rsidRPr="00175FD8">
        <w:rPr>
          <w:rFonts w:ascii="Helvetica" w:eastAsia="Times New Roman" w:hAnsi="Helvetica" w:cs="Helvetica"/>
          <w:color w:val="333333"/>
          <w:sz w:val="17"/>
          <w:szCs w:val="17"/>
          <w:lang w:eastAsia="it-IT"/>
        </w:rPr>
        <w:t>Petri</w:t>
      </w:r>
      <w:proofErr w:type="spellEnd"/>
      <w:r w:rsidR="00175FD8" w:rsidRPr="00175FD8">
        <w:rPr>
          <w:rFonts w:ascii="Helvetica" w:eastAsia="Times New Roman" w:hAnsi="Helvetica" w:cs="Helvetica"/>
          <w:color w:val="333333"/>
          <w:sz w:val="17"/>
          <w:szCs w:val="17"/>
          <w:lang w:eastAsia="it-IT"/>
        </w:rPr>
        <w:t xml:space="preserve"> San Bassano</w:t>
      </w:r>
      <w:r w:rsidR="00175FD8" w:rsidRPr="00175FD8">
        <w:rPr>
          <w:rFonts w:ascii="Helvetica" w:eastAsia="Times New Roman" w:hAnsi="Helvetica" w:cs="Helvetica"/>
          <w:color w:val="333333"/>
          <w:sz w:val="17"/>
          <w:szCs w:val="17"/>
          <w:lang w:eastAsia="it-IT"/>
        </w:rPr>
        <w:br/>
      </w:r>
      <w:r w:rsidR="00175FD8" w:rsidRPr="00175FD8">
        <w:rPr>
          <w:rFonts w:ascii="Helvetica" w:eastAsia="Times New Roman" w:hAnsi="Helvetica" w:cs="Helvetica"/>
          <w:color w:val="333333"/>
          <w:sz w:val="17"/>
          <w:szCs w:val="17"/>
          <w:lang w:eastAsia="it-IT"/>
        </w:rPr>
        <w:br/>
        <w:t>L’ansia e lo stress nelle organizzazioni: verso la promozione di un buon clima organizzativo</w:t>
      </w:r>
      <w:r w:rsidR="00175FD8" w:rsidRPr="00175FD8">
        <w:rPr>
          <w:rFonts w:ascii="Helvetica" w:eastAsia="Times New Roman" w:hAnsi="Helvetica" w:cs="Helvetica"/>
          <w:b/>
          <w:bCs/>
          <w:color w:val="333333"/>
          <w:sz w:val="17"/>
          <w:szCs w:val="17"/>
          <w:lang w:eastAsia="it-IT"/>
        </w:rPr>
        <w:br/>
      </w:r>
      <w:r w:rsidR="00175FD8" w:rsidRPr="00175FD8">
        <w:rPr>
          <w:rFonts w:ascii="Helvetica" w:eastAsia="Times New Roman" w:hAnsi="Helvetica" w:cs="Helvetica"/>
          <w:b/>
          <w:bCs/>
          <w:color w:val="333333"/>
          <w:sz w:val="17"/>
          <w:lang w:eastAsia="it-IT"/>
        </w:rPr>
        <w:t xml:space="preserve">Antonella </w:t>
      </w:r>
      <w:proofErr w:type="spellStart"/>
      <w:r w:rsidR="00175FD8" w:rsidRPr="00175FD8">
        <w:rPr>
          <w:rFonts w:ascii="Helvetica" w:eastAsia="Times New Roman" w:hAnsi="Helvetica" w:cs="Helvetica"/>
          <w:b/>
          <w:bCs/>
          <w:color w:val="333333"/>
          <w:sz w:val="17"/>
          <w:lang w:eastAsia="it-IT"/>
        </w:rPr>
        <w:t>Arioli</w:t>
      </w:r>
      <w:proofErr w:type="spellEnd"/>
      <w:r w:rsidR="00175FD8" w:rsidRPr="00175FD8">
        <w:rPr>
          <w:rFonts w:ascii="Helvetica" w:eastAsia="Times New Roman" w:hAnsi="Helvetica" w:cs="Helvetica"/>
          <w:color w:val="333333"/>
          <w:sz w:val="17"/>
          <w:szCs w:val="17"/>
          <w:lang w:eastAsia="it-IT"/>
        </w:rPr>
        <w:t>, pedagogista, Università Cattolica di Piacenza</w:t>
      </w:r>
    </w:p>
    <w:p w:rsidR="00277F88" w:rsidRDefault="00175FD8" w:rsidP="00277F88">
      <w:pPr>
        <w:shd w:val="clear" w:color="auto" w:fill="FFFFFF"/>
        <w:spacing w:after="120" w:line="240" w:lineRule="atLeast"/>
        <w:rPr>
          <w:rFonts w:ascii="Helvetica" w:eastAsia="Times New Roman" w:hAnsi="Helvetica" w:cs="Helvetica"/>
          <w:color w:val="333333"/>
          <w:sz w:val="17"/>
          <w:szCs w:val="17"/>
          <w:lang w:eastAsia="it-IT"/>
        </w:rPr>
      </w:pPr>
      <w:r w:rsidRPr="00175FD8">
        <w:rPr>
          <w:rFonts w:ascii="Helvetica" w:eastAsia="Times New Roman" w:hAnsi="Helvetica" w:cs="Helvetica"/>
          <w:color w:val="333333"/>
          <w:sz w:val="17"/>
          <w:szCs w:val="17"/>
          <w:lang w:eastAsia="it-IT"/>
        </w:rPr>
        <w:t>Nuovi scenari di benessere e nuove prospettive della cura della fragilità nelle organizzazioni</w:t>
      </w:r>
      <w:r w:rsidRPr="00175FD8">
        <w:rPr>
          <w:rFonts w:ascii="Helvetica" w:eastAsia="Times New Roman" w:hAnsi="Helvetica" w:cs="Helvetica"/>
          <w:color w:val="333333"/>
          <w:sz w:val="17"/>
          <w:szCs w:val="17"/>
          <w:lang w:eastAsia="it-IT"/>
        </w:rPr>
        <w:br/>
      </w:r>
      <w:r w:rsidRPr="00175FD8">
        <w:rPr>
          <w:rFonts w:ascii="Helvetica" w:eastAsia="Times New Roman" w:hAnsi="Helvetica" w:cs="Helvetica"/>
          <w:b/>
          <w:bCs/>
          <w:color w:val="333333"/>
          <w:sz w:val="17"/>
          <w:lang w:eastAsia="it-IT"/>
        </w:rPr>
        <w:t xml:space="preserve">Marco </w:t>
      </w:r>
      <w:proofErr w:type="spellStart"/>
      <w:r w:rsidRPr="00175FD8">
        <w:rPr>
          <w:rFonts w:ascii="Helvetica" w:eastAsia="Times New Roman" w:hAnsi="Helvetica" w:cs="Helvetica"/>
          <w:b/>
          <w:bCs/>
          <w:color w:val="333333"/>
          <w:sz w:val="17"/>
          <w:lang w:eastAsia="it-IT"/>
        </w:rPr>
        <w:t>Fumagalli</w:t>
      </w:r>
      <w:proofErr w:type="spellEnd"/>
      <w:r w:rsidRPr="00175FD8">
        <w:rPr>
          <w:rFonts w:ascii="Helvetica" w:eastAsia="Times New Roman" w:hAnsi="Helvetica" w:cs="Helvetica"/>
          <w:color w:val="333333"/>
          <w:sz w:val="17"/>
          <w:szCs w:val="17"/>
          <w:lang w:eastAsia="it-IT"/>
        </w:rPr>
        <w:t xml:space="preserve">, fondazione </w:t>
      </w:r>
      <w:proofErr w:type="spellStart"/>
      <w:r w:rsidRPr="00175FD8">
        <w:rPr>
          <w:rFonts w:ascii="Helvetica" w:eastAsia="Times New Roman" w:hAnsi="Helvetica" w:cs="Helvetica"/>
          <w:color w:val="333333"/>
          <w:sz w:val="17"/>
          <w:szCs w:val="17"/>
          <w:lang w:eastAsia="it-IT"/>
        </w:rPr>
        <w:t>Honegger</w:t>
      </w:r>
      <w:proofErr w:type="spellEnd"/>
      <w:r w:rsidRPr="00175FD8">
        <w:rPr>
          <w:rFonts w:ascii="Helvetica" w:eastAsia="Times New Roman" w:hAnsi="Helvetica" w:cs="Helvetica"/>
          <w:color w:val="333333"/>
          <w:sz w:val="17"/>
          <w:szCs w:val="17"/>
          <w:lang w:eastAsia="it-IT"/>
        </w:rPr>
        <w:t xml:space="preserve"> Albino</w:t>
      </w:r>
      <w:r w:rsidRPr="00175FD8">
        <w:rPr>
          <w:rFonts w:ascii="Helvetica" w:eastAsia="Times New Roman" w:hAnsi="Helvetica" w:cs="Helvetica"/>
          <w:color w:val="333333"/>
          <w:sz w:val="17"/>
          <w:szCs w:val="17"/>
          <w:lang w:eastAsia="it-IT"/>
        </w:rPr>
        <w:br/>
      </w:r>
      <w:r w:rsidRPr="00175FD8">
        <w:rPr>
          <w:rFonts w:ascii="Helvetica" w:eastAsia="Times New Roman" w:hAnsi="Helvetica" w:cs="Helvetica"/>
          <w:color w:val="333333"/>
          <w:sz w:val="17"/>
          <w:szCs w:val="17"/>
          <w:lang w:eastAsia="it-IT"/>
        </w:rPr>
        <w:br/>
        <w:t>Ore 12.00 - Dibattito e conclusione dei lavori</w:t>
      </w:r>
    </w:p>
    <w:p w:rsidR="00277F88" w:rsidRPr="00277F88" w:rsidRDefault="00277F88" w:rsidP="00277F88">
      <w:pPr>
        <w:shd w:val="clear" w:color="auto" w:fill="FFFFFF"/>
        <w:spacing w:after="120" w:line="240" w:lineRule="atLeast"/>
        <w:rPr>
          <w:rFonts w:ascii="Helvetica" w:eastAsia="Times New Roman" w:hAnsi="Helvetica" w:cs="Helvetica"/>
          <w:b/>
          <w:color w:val="333333"/>
          <w:sz w:val="17"/>
          <w:szCs w:val="17"/>
          <w:lang w:eastAsia="it-IT"/>
        </w:rPr>
      </w:pPr>
      <w:r w:rsidRPr="00277F88">
        <w:rPr>
          <w:rFonts w:ascii="Helvetica" w:eastAsia="Times New Roman" w:hAnsi="Helvetica" w:cs="Helvetica"/>
          <w:b/>
          <w:color w:val="333333"/>
          <w:sz w:val="17"/>
          <w:szCs w:val="17"/>
          <w:lang w:eastAsia="it-IT"/>
        </w:rPr>
        <w:t>Per informazioni ed iscrizioni visita il sito www.nonautosufficienza.it</w:t>
      </w:r>
    </w:p>
    <w:p w:rsidR="00EB1409" w:rsidRDefault="00EB1409"/>
    <w:sectPr w:rsidR="00EB1409" w:rsidSect="00EB14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75FD8"/>
    <w:rsid w:val="000B317B"/>
    <w:rsid w:val="00175FD8"/>
    <w:rsid w:val="00277F88"/>
    <w:rsid w:val="009F1EC0"/>
    <w:rsid w:val="00EB1409"/>
    <w:rsid w:val="00F509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1409"/>
  </w:style>
  <w:style w:type="paragraph" w:styleId="Titolo3">
    <w:name w:val="heading 3"/>
    <w:basedOn w:val="Normale"/>
    <w:link w:val="Titolo3Carattere"/>
    <w:uiPriority w:val="9"/>
    <w:qFormat/>
    <w:rsid w:val="00175FD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175FD8"/>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75FD8"/>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175FD8"/>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175F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tolo">
    <w:name w:val="stitolo"/>
    <w:basedOn w:val="Normale"/>
    <w:rsid w:val="00175F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75FD8"/>
    <w:rPr>
      <w:b/>
      <w:bCs/>
    </w:rPr>
  </w:style>
  <w:style w:type="character" w:customStyle="1" w:styleId="apple-converted-space">
    <w:name w:val="apple-converted-space"/>
    <w:basedOn w:val="Carpredefinitoparagrafo"/>
    <w:rsid w:val="00175FD8"/>
  </w:style>
  <w:style w:type="character" w:styleId="Enfasicorsivo">
    <w:name w:val="Emphasis"/>
    <w:basedOn w:val="Carpredefinitoparagrafo"/>
    <w:uiPriority w:val="20"/>
    <w:qFormat/>
    <w:rsid w:val="00175FD8"/>
    <w:rPr>
      <w:i/>
      <w:iCs/>
    </w:rPr>
  </w:style>
  <w:style w:type="paragraph" w:styleId="Testofumetto">
    <w:name w:val="Balloon Text"/>
    <w:basedOn w:val="Normale"/>
    <w:link w:val="TestofumettoCarattere"/>
    <w:uiPriority w:val="99"/>
    <w:semiHidden/>
    <w:unhideWhenUsed/>
    <w:rsid w:val="00175F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5F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4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vaio1</dc:creator>
  <cp:lastModifiedBy>vaio1</cp:lastModifiedBy>
  <cp:revision>6</cp:revision>
  <dcterms:created xsi:type="dcterms:W3CDTF">2014-10-12T12:54:00Z</dcterms:created>
  <dcterms:modified xsi:type="dcterms:W3CDTF">2014-10-12T17:46:00Z</dcterms:modified>
</cp:coreProperties>
</file>